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F6" w:rsidRDefault="003D2AF6" w:rsidP="003D2AF6">
      <w:pPr>
        <w:spacing w:line="300" w:lineRule="auto"/>
        <w:rPr>
          <w:rFonts w:ascii="华文楷体" w:eastAsia="华文楷体" w:hAnsi="华文楷体" w:hint="eastAsia"/>
          <w:color w:val="000000"/>
        </w:rPr>
      </w:pPr>
    </w:p>
    <w:p w:rsidR="003D2AF6" w:rsidRDefault="003D2AF6" w:rsidP="003D2AF6">
      <w:pPr>
        <w:spacing w:beforeLines="100" w:before="312" w:afterLines="100" w:after="312"/>
        <w:rPr>
          <w:rFonts w:ascii="华文楷体" w:eastAsia="华文楷体" w:hAnsi="华文楷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48"/>
        </w:rPr>
        <w:t>附件1：</w:t>
      </w:r>
    </w:p>
    <w:p w:rsidR="003D2AF6" w:rsidRDefault="003D2AF6" w:rsidP="003D2AF6">
      <w:pPr>
        <w:spacing w:line="300" w:lineRule="auto"/>
        <w:jc w:val="center"/>
        <w:rPr>
          <w:rFonts w:ascii="华文楷体" w:eastAsia="华文楷体" w:hAnsi="华文楷体"/>
          <w:b/>
          <w:bCs/>
          <w:color w:val="000000"/>
          <w:sz w:val="36"/>
          <w:szCs w:val="36"/>
        </w:rPr>
      </w:pPr>
      <w:r>
        <w:rPr>
          <w:rFonts w:ascii="华文楷体" w:eastAsia="华文楷体" w:hAnsi="华文楷体" w:hint="eastAsia"/>
          <w:b/>
          <w:bCs/>
          <w:color w:val="000000"/>
          <w:sz w:val="36"/>
          <w:szCs w:val="36"/>
        </w:rPr>
        <w:t>上海理工大学“秋</w:t>
      </w:r>
      <w:proofErr w:type="gramStart"/>
      <w:r>
        <w:rPr>
          <w:rFonts w:ascii="华文楷体" w:eastAsia="华文楷体" w:hAnsi="华文楷体" w:hint="eastAsia"/>
          <w:b/>
          <w:bCs/>
          <w:color w:val="000000"/>
          <w:sz w:val="36"/>
          <w:szCs w:val="36"/>
        </w:rPr>
        <w:t>炫</w:t>
      </w:r>
      <w:proofErr w:type="gramEnd"/>
      <w:r>
        <w:rPr>
          <w:rFonts w:ascii="华文楷体" w:eastAsia="华文楷体" w:hAnsi="华文楷体" w:hint="eastAsia"/>
          <w:b/>
          <w:bCs/>
          <w:color w:val="000000"/>
          <w:sz w:val="36"/>
          <w:szCs w:val="36"/>
        </w:rPr>
        <w:t>沪江”研究生科技文化节</w:t>
      </w:r>
    </w:p>
    <w:p w:rsidR="003D2AF6" w:rsidRDefault="003D2AF6" w:rsidP="003D2AF6">
      <w:pPr>
        <w:spacing w:line="300" w:lineRule="auto"/>
        <w:jc w:val="center"/>
        <w:rPr>
          <w:rFonts w:ascii="华文楷体" w:eastAsia="华文楷体" w:hAnsi="华文楷体"/>
          <w:b/>
          <w:bCs/>
          <w:color w:val="000000"/>
          <w:sz w:val="32"/>
          <w:szCs w:val="32"/>
        </w:rPr>
      </w:pPr>
      <w:r>
        <w:rPr>
          <w:rFonts w:ascii="华文楷体" w:eastAsia="华文楷体" w:hAnsi="华文楷体" w:hint="eastAsia"/>
          <w:b/>
          <w:bCs/>
          <w:color w:val="000000"/>
          <w:sz w:val="36"/>
          <w:szCs w:val="36"/>
        </w:rPr>
        <w:t>项目预算细则</w:t>
      </w:r>
    </w:p>
    <w:p w:rsidR="003D2AF6" w:rsidRDefault="003D2AF6" w:rsidP="003D2AF6">
      <w:pPr>
        <w:spacing w:line="300" w:lineRule="auto"/>
        <w:rPr>
          <w:rFonts w:ascii="华文楷体" w:eastAsia="华文楷体" w:hAnsi="华文楷体"/>
          <w:color w:val="000000"/>
        </w:rPr>
      </w:pPr>
    </w:p>
    <w:tbl>
      <w:tblPr>
        <w:tblW w:w="6846" w:type="dxa"/>
        <w:jc w:val="center"/>
        <w:tblLook w:val="04A0" w:firstRow="1" w:lastRow="0" w:firstColumn="1" w:lastColumn="0" w:noHBand="0" w:noVBand="1"/>
      </w:tblPr>
      <w:tblGrid>
        <w:gridCol w:w="1296"/>
        <w:gridCol w:w="2835"/>
        <w:gridCol w:w="2715"/>
      </w:tblGrid>
      <w:tr w:rsidR="003D2AF6" w:rsidTr="00185B69">
        <w:trPr>
          <w:trHeight w:val="42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比例(%)</w:t>
            </w:r>
          </w:p>
        </w:tc>
      </w:tr>
      <w:tr w:rsidR="003D2AF6" w:rsidTr="00185B69">
        <w:trPr>
          <w:trHeight w:val="42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培训费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0.14 </w:t>
            </w:r>
          </w:p>
        </w:tc>
      </w:tr>
      <w:tr w:rsidR="003D2AF6" w:rsidTr="00185B69">
        <w:trPr>
          <w:trHeight w:val="42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劳务费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26.28 </w:t>
            </w:r>
          </w:p>
        </w:tc>
      </w:tr>
      <w:tr w:rsidR="003D2AF6" w:rsidTr="00185B69">
        <w:trPr>
          <w:trHeight w:val="42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差旅费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17.85 </w:t>
            </w:r>
          </w:p>
        </w:tc>
      </w:tr>
      <w:tr w:rsidR="003D2AF6" w:rsidTr="00185B69">
        <w:trPr>
          <w:trHeight w:val="420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市内交通费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1.06 </w:t>
            </w:r>
          </w:p>
        </w:tc>
      </w:tr>
      <w:tr w:rsidR="003D2AF6" w:rsidTr="00185B69">
        <w:trPr>
          <w:trHeight w:val="420"/>
          <w:jc w:val="center"/>
        </w:trPr>
        <w:tc>
          <w:tcPr>
            <w:tcW w:w="12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专家咨询费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0.78 </w:t>
            </w:r>
          </w:p>
        </w:tc>
      </w:tr>
      <w:tr w:rsidR="003D2AF6" w:rsidTr="00185B69">
        <w:trPr>
          <w:trHeight w:val="420"/>
          <w:jc w:val="center"/>
        </w:trPr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材料费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16.59 </w:t>
            </w:r>
          </w:p>
        </w:tc>
      </w:tr>
      <w:tr w:rsidR="003D2AF6" w:rsidTr="00185B69">
        <w:trPr>
          <w:trHeight w:val="420"/>
          <w:jc w:val="center"/>
        </w:trPr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资料费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2.96 </w:t>
            </w:r>
          </w:p>
        </w:tc>
      </w:tr>
      <w:tr w:rsidR="003D2AF6" w:rsidTr="00185B69">
        <w:trPr>
          <w:trHeight w:val="1230"/>
          <w:jc w:val="center"/>
        </w:trPr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出版/文献/信息传播/知识产权事务费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4.44 </w:t>
            </w:r>
          </w:p>
        </w:tc>
      </w:tr>
      <w:tr w:rsidR="003D2AF6" w:rsidTr="00185B69">
        <w:trPr>
          <w:trHeight w:val="420"/>
          <w:jc w:val="center"/>
        </w:trPr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研究生津贴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29.44 </w:t>
            </w:r>
          </w:p>
        </w:tc>
      </w:tr>
      <w:tr w:rsidR="003D2AF6" w:rsidTr="00185B69">
        <w:trPr>
          <w:trHeight w:val="420"/>
          <w:jc w:val="center"/>
        </w:trPr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会议费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AF6" w:rsidRDefault="003D2AF6" w:rsidP="00185B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0.45 </w:t>
            </w:r>
          </w:p>
        </w:tc>
      </w:tr>
    </w:tbl>
    <w:p w:rsidR="003D2AF6" w:rsidRDefault="003D2AF6" w:rsidP="003D2AF6">
      <w:pPr>
        <w:spacing w:line="300" w:lineRule="auto"/>
        <w:rPr>
          <w:rFonts w:ascii="华文楷体" w:eastAsia="华文楷体" w:hAnsi="华文楷体"/>
          <w:color w:val="000000"/>
        </w:rPr>
      </w:pPr>
    </w:p>
    <w:p w:rsidR="003D2AF6" w:rsidRDefault="003D2AF6" w:rsidP="003D2AF6">
      <w:pPr>
        <w:spacing w:line="300" w:lineRule="auto"/>
        <w:rPr>
          <w:rFonts w:ascii="华文楷体" w:eastAsia="华文楷体" w:hAnsi="华文楷体"/>
          <w:color w:val="000000"/>
        </w:rPr>
      </w:pPr>
    </w:p>
    <w:p w:rsidR="003D2AF6" w:rsidRDefault="003D2AF6" w:rsidP="003D2AF6">
      <w:pPr>
        <w:spacing w:line="300" w:lineRule="auto"/>
        <w:rPr>
          <w:rFonts w:ascii="华文楷体" w:eastAsia="华文楷体" w:hAnsi="华文楷体"/>
          <w:color w:val="000000"/>
          <w:sz w:val="28"/>
          <w:szCs w:val="28"/>
        </w:rPr>
      </w:pPr>
      <w:r>
        <w:rPr>
          <w:rFonts w:ascii="华文楷体" w:eastAsia="华文楷体" w:hAnsi="华文楷体" w:hint="eastAsia"/>
          <w:color w:val="000000"/>
          <w:sz w:val="28"/>
          <w:szCs w:val="28"/>
        </w:rPr>
        <w:t>注：各项</w:t>
      </w:r>
      <w:proofErr w:type="gramStart"/>
      <w:r>
        <w:rPr>
          <w:rFonts w:ascii="华文楷体" w:eastAsia="华文楷体" w:hAnsi="华文楷体" w:hint="eastAsia"/>
          <w:color w:val="000000"/>
          <w:sz w:val="28"/>
          <w:szCs w:val="28"/>
        </w:rPr>
        <w:t>目预算</w:t>
      </w:r>
      <w:proofErr w:type="gramEnd"/>
      <w:r>
        <w:rPr>
          <w:rFonts w:ascii="华文楷体" w:eastAsia="华文楷体" w:hAnsi="华文楷体" w:hint="eastAsia"/>
          <w:color w:val="000000"/>
          <w:sz w:val="28"/>
          <w:szCs w:val="28"/>
        </w:rPr>
        <w:t>申报时，每项内容开销需按照项目预算细则分配。</w:t>
      </w:r>
    </w:p>
    <w:p w:rsidR="003D2AF6" w:rsidRDefault="003D2AF6" w:rsidP="003D2AF6">
      <w:pPr>
        <w:spacing w:line="300" w:lineRule="auto"/>
        <w:rPr>
          <w:rFonts w:ascii="华文楷体" w:eastAsia="华文楷体" w:hAnsi="华文楷体"/>
          <w:color w:val="000000"/>
        </w:rPr>
      </w:pPr>
    </w:p>
    <w:p w:rsidR="003D2AF6" w:rsidRDefault="003D2AF6" w:rsidP="003D2AF6">
      <w:pPr>
        <w:spacing w:line="300" w:lineRule="auto"/>
        <w:rPr>
          <w:rFonts w:ascii="华文楷体" w:eastAsia="华文楷体" w:hAnsi="华文楷体"/>
          <w:color w:val="000000"/>
        </w:rPr>
      </w:pPr>
    </w:p>
    <w:p w:rsidR="00AE2494" w:rsidRPr="003D2AF6" w:rsidRDefault="00AE2494">
      <w:bookmarkStart w:id="0" w:name="_GoBack"/>
      <w:bookmarkEnd w:id="0"/>
    </w:p>
    <w:sectPr w:rsidR="00AE2494" w:rsidRPr="003D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F6"/>
    <w:rsid w:val="003D2AF6"/>
    <w:rsid w:val="00AE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BC9F"/>
  <w15:chartTrackingRefBased/>
  <w15:docId w15:val="{F376B817-83A1-4DA5-948C-2F1D0FE1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2AF6"/>
    <w:pPr>
      <w:widowControl w:val="0"/>
      <w:snapToGrid w:val="0"/>
      <w:spacing w:before="60" w:after="60" w:line="312" w:lineRule="auto"/>
    </w:pPr>
    <w:rPr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2022-09-29T08:51:00Z</dcterms:created>
  <dcterms:modified xsi:type="dcterms:W3CDTF">2022-09-29T08:52:00Z</dcterms:modified>
</cp:coreProperties>
</file>